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A138" w14:textId="1F387FAC" w:rsidR="002E78DA" w:rsidRPr="009F1A4E" w:rsidRDefault="002E78DA" w:rsidP="002E78DA">
      <w:pPr>
        <w:spacing w:before="100" w:beforeAutospacing="1" w:after="100" w:afterAutospacing="1" w:line="240" w:lineRule="auto"/>
        <w:jc w:val="both"/>
        <w:outlineLvl w:val="0"/>
        <w:rPr>
          <w:rFonts w:ascii="Avenir Next LT Pro" w:eastAsia="Times New Roman" w:hAnsi="Avenir Next LT Pro" w:cs="Times New Roman"/>
          <w:b/>
          <w:bCs/>
          <w:color w:val="0F4761" w:themeColor="accent1" w:themeShade="BF"/>
          <w:kern w:val="36"/>
          <w:sz w:val="48"/>
          <w:szCs w:val="48"/>
          <w:lang w:eastAsia="en-GG"/>
          <w14:ligatures w14:val="none"/>
        </w:rPr>
      </w:pPr>
      <w:r w:rsidRPr="009F1A4E">
        <w:rPr>
          <w:rFonts w:ascii="Avenir Next LT Pro" w:eastAsia="Times New Roman" w:hAnsi="Avenir Next LT Pro" w:cs="Times New Roman"/>
          <w:b/>
          <w:bCs/>
          <w:color w:val="0F4761" w:themeColor="accent1" w:themeShade="BF"/>
          <w:kern w:val="36"/>
          <w:sz w:val="48"/>
          <w:szCs w:val="48"/>
          <w:lang w:eastAsia="en-GG"/>
          <w14:ligatures w14:val="none"/>
        </w:rPr>
        <w:t>Privacy Notice</w:t>
      </w:r>
    </w:p>
    <w:p w14:paraId="7F29B1D0" w14:textId="363F9478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color w:val="0F4761" w:themeColor="accent1" w:themeShade="BF"/>
          <w:kern w:val="0"/>
          <w:sz w:val="32"/>
          <w:szCs w:val="32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b/>
          <w:bCs/>
          <w:color w:val="0F4761" w:themeColor="accent1" w:themeShade="BF"/>
          <w:kern w:val="0"/>
          <w:sz w:val="32"/>
          <w:szCs w:val="32"/>
          <w:lang w:eastAsia="en-GG"/>
          <w14:ligatures w14:val="none"/>
        </w:rPr>
        <w:t xml:space="preserve">KLT Consulting </w:t>
      </w:r>
      <w:r w:rsidR="00CE0A7B">
        <w:rPr>
          <w:rFonts w:ascii="Avenir Next LT Pro" w:eastAsia="Times New Roman" w:hAnsi="Avenir Next LT Pro" w:cs="Times New Roman"/>
          <w:b/>
          <w:bCs/>
          <w:color w:val="0F4761" w:themeColor="accent1" w:themeShade="BF"/>
          <w:kern w:val="0"/>
          <w:sz w:val="32"/>
          <w:szCs w:val="32"/>
          <w:lang w:eastAsia="en-GG"/>
          <w14:ligatures w14:val="none"/>
        </w:rPr>
        <w:t>Ltd.</w:t>
      </w:r>
    </w:p>
    <w:p w14:paraId="7D977BE9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134BB15C">
          <v:rect id="_x0000_i1025" style="width:0;height:1.5pt" o:hralign="center" o:hrstd="t" o:hr="t" fillcolor="#a0a0a0" stroked="f"/>
        </w:pict>
      </w:r>
    </w:p>
    <w:p w14:paraId="37798385" w14:textId="5236877F" w:rsidR="002E78DA" w:rsidRPr="002E78DA" w:rsidRDefault="002E78DA" w:rsidP="002E78DA">
      <w:pPr>
        <w:pStyle w:val="Heading1"/>
      </w:pPr>
      <w:r w:rsidRPr="002E78DA">
        <w:t>Introduction</w:t>
      </w:r>
    </w:p>
    <w:p w14:paraId="4BB7521E" w14:textId="6E7E37DA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KLT Consulting </w:t>
      </w:r>
      <w:r w:rsidR="00CE0A7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Ltd.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  <w:r w:rsidR="00B521EE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(</w:t>
      </w:r>
      <w:r w:rsidRPr="00B521EE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we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, </w:t>
      </w:r>
      <w:r w:rsidRPr="00B521EE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us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, </w:t>
      </w:r>
      <w:r w:rsidRPr="00B521EE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our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 is committed to protecting personal data and respecting your privacy.</w:t>
      </w:r>
    </w:p>
    <w:p w14:paraId="52D629B4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This Privacy Notice explains how we collect, use and protect personal data in connection with the legal and governance advisory services we provide.</w:t>
      </w:r>
    </w:p>
    <w:p w14:paraId="7D0AD24D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59DFE4B8">
          <v:rect id="_x0000_i1026" style="width:0;height:1.5pt" o:hralign="center" o:hrstd="t" o:hr="t" fillcolor="#a0a0a0" stroked="f"/>
        </w:pict>
      </w:r>
    </w:p>
    <w:p w14:paraId="2332D41A" w14:textId="1894CE0E" w:rsidR="002E78DA" w:rsidRPr="002E78DA" w:rsidRDefault="002E78DA" w:rsidP="002E78DA">
      <w:pPr>
        <w:pStyle w:val="Heading1"/>
      </w:pPr>
      <w:r w:rsidRPr="002E78DA">
        <w:t>Who We Are</w:t>
      </w:r>
    </w:p>
    <w:p w14:paraId="6FFFB44C" w14:textId="74BE442A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KLT Consulting </w:t>
      </w:r>
      <w:r w:rsidR="00CE0A7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Ltd.</w:t>
      </w:r>
      <w:r w:rsidR="00911AEC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Is a company registered in Guernsey which operates as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 consultancy providing legal and governance advisory services to fiduciary businesses and other clients.</w:t>
      </w:r>
    </w:p>
    <w:p w14:paraId="3FB4B30F" w14:textId="0ED587D8" w:rsid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For the purposes of the </w:t>
      </w: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Data Protection (Bailiwick of Guernsey) Law, 2017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</w:t>
      </w:r>
      <w:r w:rsidR="00C8183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the </w:t>
      </w:r>
      <w:r w:rsidRPr="00C8183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Data Protection Law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), we act as a </w:t>
      </w: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data controller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in respect of personal data processed in connection with our services.</w:t>
      </w:r>
      <w:r w:rsidR="00DA0FBD" w:rsidRPr="00DA0FBD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  <w:r w:rsidR="00784EA4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0DBDAA5D">
          <v:rect id="_x0000_i1027" style="width:0;height:1.5pt" o:hralign="center" o:hrstd="t" o:hr="t" fillcolor="#a0a0a0" stroked="f"/>
        </w:pict>
      </w:r>
    </w:p>
    <w:p w14:paraId="09D37BAE" w14:textId="77777777" w:rsidR="00DA0FBD" w:rsidRPr="002E78DA" w:rsidRDefault="00DA0FBD" w:rsidP="00DA0FBD">
      <w:pPr>
        <w:pStyle w:val="Heading1"/>
      </w:pPr>
      <w:r w:rsidRPr="002E78DA">
        <w:t>Contact</w:t>
      </w:r>
    </w:p>
    <w:p w14:paraId="113C6FB2" w14:textId="52A07C4C" w:rsidR="00DA0FBD" w:rsidRPr="002E78DA" w:rsidRDefault="00DA0FBD" w:rsidP="00DA0FBD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If you have any questions about this Privacy Notice or our use of personal data, </w:t>
      </w:r>
      <w:r w:rsidR="000A5B96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or wish to exercise your rights, 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please contact:</w:t>
      </w:r>
    </w:p>
    <w:p w14:paraId="497ECCCF" w14:textId="77777777" w:rsidR="00DA0FBD" w:rsidRDefault="00DA0FBD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KLT Consulting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Ltd.</w:t>
      </w:r>
    </w:p>
    <w:p w14:paraId="6A20429D" w14:textId="595D81ED" w:rsidR="000A5B96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Le Haut Terrain</w:t>
      </w:r>
    </w:p>
    <w:p w14:paraId="1B2C5B61" w14:textId="237C23BE" w:rsidR="000A5B96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Rue de la Vallee</w:t>
      </w:r>
    </w:p>
    <w:p w14:paraId="388BF8E7" w14:textId="59871F7C" w:rsidR="000A5B96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St Peter</w:t>
      </w:r>
    </w:p>
    <w:p w14:paraId="4DAEA5B9" w14:textId="7BF0A317" w:rsidR="000A5B96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Guernsey GY7 9SE</w:t>
      </w:r>
    </w:p>
    <w:p w14:paraId="72E7ABCE" w14:textId="77777777" w:rsidR="000A5B96" w:rsidRPr="002E78DA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</w:pPr>
    </w:p>
    <w:p w14:paraId="2083F7D2" w14:textId="4746512B" w:rsidR="00DA0FBD" w:rsidRPr="002E78DA" w:rsidRDefault="000A5B96" w:rsidP="00DA0FBD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DF30C1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Email: </w:t>
      </w:r>
      <w:hyperlink r:id="rId7" w:history="1">
        <w:r w:rsidR="008A6472" w:rsidRPr="004F7AB0">
          <w:rPr>
            <w:rStyle w:val="Hyperlink"/>
            <w:rFonts w:ascii="Avenir Next LT Pro" w:eastAsia="Times New Roman" w:hAnsi="Avenir Next LT Pro" w:cs="Times New Roman"/>
            <w:kern w:val="0"/>
            <w:lang w:eastAsia="en-GG"/>
            <w14:ligatures w14:val="none"/>
          </w:rPr>
          <w:t>kerrie@kltconsulting.gg</w:t>
        </w:r>
      </w:hyperlink>
      <w:r w:rsidR="008A6472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</w:p>
    <w:p w14:paraId="12460C36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7D565FED">
          <v:rect id="_x0000_i1028" style="width:0;height:1.5pt" o:hralign="center" o:hrstd="t" o:hr="t" fillcolor="#a0a0a0" stroked="f"/>
        </w:pict>
      </w:r>
    </w:p>
    <w:p w14:paraId="244F2B37" w14:textId="0FBFA708" w:rsidR="002E78DA" w:rsidRPr="002E78DA" w:rsidRDefault="002E78DA" w:rsidP="002E78DA">
      <w:pPr>
        <w:pStyle w:val="Heading1"/>
      </w:pPr>
      <w:r w:rsidRPr="002E78DA">
        <w:t>Personal Data We May Collect</w:t>
      </w:r>
    </w:p>
    <w:p w14:paraId="0C39AE48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may collect and process personal data including:</w:t>
      </w:r>
    </w:p>
    <w:p w14:paraId="1BDFB6B5" w14:textId="2E0FD965" w:rsidR="002E78DA" w:rsidRPr="002E78DA" w:rsidRDefault="00125160" w:rsidP="002E78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identity and </w:t>
      </w:r>
      <w:r w:rsidR="002E78DA" w:rsidRPr="00125160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contact details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(such as name, email address, telephone number)</w:t>
      </w:r>
    </w:p>
    <w:p w14:paraId="7070FA38" w14:textId="77777777" w:rsidR="002E78DA" w:rsidRDefault="002E78DA" w:rsidP="002E78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125160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professional details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(such as role, employer, and business contact information)</w:t>
      </w:r>
    </w:p>
    <w:p w14:paraId="616B24A1" w14:textId="6D59AC7C" w:rsidR="00FB3A73" w:rsidRPr="002E78DA" w:rsidRDefault="00FB3A73" w:rsidP="002E78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125160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lastRenderedPageBreak/>
        <w:t xml:space="preserve">financial </w:t>
      </w:r>
      <w:r w:rsidR="00DC2B8C" w:rsidRPr="00125160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data</w:t>
      </w:r>
      <w:r w:rsidRPr="00FB3A73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(e.g. billing records and payment information).</w:t>
      </w:r>
    </w:p>
    <w:p w14:paraId="684461D3" w14:textId="4DF36D7E" w:rsidR="002E78DA" w:rsidRDefault="005B25C3" w:rsidP="002E78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3C302C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regulatory and </w:t>
      </w:r>
      <w:r w:rsidR="002E78DA" w:rsidRPr="003C302C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compliance-related information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</w:t>
      </w:r>
      <w:r w:rsidR="004E72B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e.g. i</w:t>
      </w:r>
      <w:r w:rsidR="004E72B0" w:rsidRPr="004E72B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nformation required for AML/CFT/CPF, sanctions and other legal and regulatory obligations</w:t>
      </w:r>
      <w:r w:rsidR="001C2D3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-</w:t>
      </w:r>
      <w:r w:rsidR="004E72B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  <w:r w:rsidR="004E72B0" w:rsidRPr="004E72B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this may include </w:t>
      </w:r>
      <w:r w:rsidR="004E72B0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identity verification information </w:t>
      </w:r>
      <w:r w:rsidR="001C2D3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(</w:t>
      </w:r>
      <w:r w:rsidR="004E72B0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where required</w:t>
      </w:r>
      <w:r w:rsidR="001C2D3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), </w:t>
      </w:r>
      <w:r w:rsidR="004E72B0" w:rsidRPr="004E72B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PEP and sanctions screening results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</w:t>
      </w:r>
    </w:p>
    <w:p w14:paraId="1360683A" w14:textId="114EFDB2" w:rsidR="006C7703" w:rsidRPr="006C7703" w:rsidRDefault="006C7703" w:rsidP="006C77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DB3FBC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technical data</w:t>
      </w:r>
      <w:r w:rsidRPr="006C7703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(e.g. IP address, device identifiers, browser type, operating system, pages viewed and interactions with our website)</w:t>
      </w:r>
    </w:p>
    <w:p w14:paraId="3DB08DA6" w14:textId="50F46FA8" w:rsidR="006C7703" w:rsidRPr="002E78DA" w:rsidRDefault="006C7703" w:rsidP="006C77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DB3FBC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marketing preferences</w:t>
      </w:r>
      <w:r w:rsidRPr="006C7703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(e.g. your preferences</w:t>
      </w:r>
      <w:r w:rsidR="00D0009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any </w:t>
      </w:r>
      <w:r w:rsidRPr="006C7703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subscriptions).</w:t>
      </w:r>
    </w:p>
    <w:p w14:paraId="5E9FA344" w14:textId="77777777" w:rsidR="00DB3FBC" w:rsidRPr="00DB3FBC" w:rsidRDefault="00DB3FBC" w:rsidP="00DB3FBC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DB3FBC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In limited circumstances, we may collect and process </w:t>
      </w:r>
      <w:r w:rsidRPr="00DB3FBC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special category data</w:t>
      </w:r>
      <w:r w:rsidRPr="00DB3FBC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. We will only do so where necessary and lawful (e.g. criminal offence data or politically exposed person status for compliance purposes).</w:t>
      </w:r>
    </w:p>
    <w:p w14:paraId="2269C4EE" w14:textId="36622D8B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Depending on the nature of the engagement, </w:t>
      </w:r>
      <w:r w:rsidR="005E619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personal data we collect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may include personal data relating to:</w:t>
      </w:r>
    </w:p>
    <w:p w14:paraId="4EB499CE" w14:textId="77777777" w:rsidR="002E78DA" w:rsidRPr="002E78DA" w:rsidRDefault="002E78DA" w:rsidP="002E78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clients and their personnel</w:t>
      </w:r>
    </w:p>
    <w:p w14:paraId="017D4849" w14:textId="7AA3AEA2" w:rsidR="002E78DA" w:rsidRPr="002E78DA" w:rsidRDefault="002E78DA" w:rsidP="002E78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beneficiaries, settlors,</w:t>
      </w:r>
      <w:r w:rsidR="00C8183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founders,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protectors</w:t>
      </w:r>
      <w:r w:rsidR="00C8183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, guardians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family members</w:t>
      </w:r>
      <w:r w:rsidR="00992A3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of trusts, foundations and </w:t>
      </w:r>
      <w:r w:rsidR="0028127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other</w:t>
      </w:r>
      <w:r w:rsidR="00992A3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structures</w:t>
      </w:r>
    </w:p>
    <w:p w14:paraId="3E4AC0D5" w14:textId="77777777" w:rsidR="002E78DA" w:rsidRPr="002E78DA" w:rsidRDefault="002E78DA" w:rsidP="002E78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directors, officers and employees of relevant entities</w:t>
      </w:r>
    </w:p>
    <w:p w14:paraId="54D47A94" w14:textId="77777777" w:rsidR="002E78DA" w:rsidRDefault="002E78DA" w:rsidP="002E78D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professional advisers and counterparties</w:t>
      </w:r>
    </w:p>
    <w:p w14:paraId="726EB8AA" w14:textId="0BEB2780" w:rsidR="008738B2" w:rsidRDefault="00784EA4" w:rsidP="0040086F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1CAF4B5E">
          <v:rect id="_x0000_i1029" style="width:0;height:1.5pt" o:hralign="center" o:hrstd="t" o:hr="t" fillcolor="#a0a0a0" stroked="f"/>
        </w:pict>
      </w:r>
    </w:p>
    <w:p w14:paraId="288D66AD" w14:textId="2614BBC5" w:rsidR="008738B2" w:rsidRPr="005E619A" w:rsidRDefault="008738B2" w:rsidP="008738B2">
      <w:pPr>
        <w:pStyle w:val="Heading1"/>
      </w:pPr>
      <w:r w:rsidRPr="005E619A">
        <w:t>How We Collect Personal Data</w:t>
      </w:r>
    </w:p>
    <w:p w14:paraId="066039AB" w14:textId="77777777" w:rsidR="006A0E38" w:rsidRPr="006A0E38" w:rsidRDefault="006A0E38" w:rsidP="006A0E38">
      <w:pP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6A0E3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may collect personal data in the following ways:</w:t>
      </w:r>
    </w:p>
    <w:p w14:paraId="33986F6C" w14:textId="7CBDAAE7" w:rsidR="006A0E38" w:rsidRDefault="006A0E38" w:rsidP="006A0E38">
      <w:pPr>
        <w:pStyle w:val="ListParagraph"/>
        <w:numPr>
          <w:ilvl w:val="0"/>
          <w:numId w:val="9"/>
        </w:numP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5E619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direct interactions:</w:t>
      </w:r>
      <w:r w:rsidRPr="006A0E3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when you contact us, request information, engage us to provide services, complete forms, </w:t>
      </w:r>
      <w:r w:rsidR="006612A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provide information </w:t>
      </w:r>
      <w:r w:rsidRPr="006A0E3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or meet with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us</w:t>
      </w:r>
    </w:p>
    <w:p w14:paraId="5EC24126" w14:textId="7B3C40EB" w:rsidR="00D63E0C" w:rsidRDefault="006A0E38" w:rsidP="006A0E38">
      <w:pPr>
        <w:pStyle w:val="ListParagraph"/>
        <w:numPr>
          <w:ilvl w:val="0"/>
          <w:numId w:val="9"/>
        </w:numP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5E619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from third parties:</w:t>
      </w:r>
      <w:r w:rsidRPr="006A0E3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including regulators, professional advisers, service providers, counterparties and open sources (e.g. corporate registries</w:t>
      </w:r>
      <w:r w:rsidR="00A76E57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internet searches</w:t>
      </w:r>
      <w:r w:rsidRPr="006A0E3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 in connection with our services and legal/regulatory checks (such as AML/CFT/CPF screenin</w:t>
      </w:r>
      <w:r w:rsidR="00D63E0C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g</w:t>
      </w:r>
      <w:r w:rsidR="0060100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</w:t>
      </w:r>
    </w:p>
    <w:p w14:paraId="766F64D7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75AAF550">
          <v:rect id="_x0000_i1030" style="width:0;height:1.5pt" o:hralign="center" o:hrstd="t" o:hr="t" fillcolor="#a0a0a0" stroked="f"/>
        </w:pict>
      </w:r>
    </w:p>
    <w:p w14:paraId="2A7C8D95" w14:textId="68B3C2B3" w:rsidR="002E78DA" w:rsidRPr="002E78DA" w:rsidRDefault="002E78DA" w:rsidP="002E78DA">
      <w:pPr>
        <w:pStyle w:val="Heading1"/>
      </w:pPr>
      <w:r w:rsidRPr="002E78DA">
        <w:t>How We Use Personal Data</w:t>
      </w:r>
    </w:p>
    <w:p w14:paraId="0750622D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process personal data for the following purposes:</w:t>
      </w:r>
    </w:p>
    <w:p w14:paraId="31D3120B" w14:textId="680A7EBC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providing </w:t>
      </w:r>
      <w:r w:rsidR="00BC3A2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fiduciary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governance advisory services</w:t>
      </w:r>
    </w:p>
    <w:p w14:paraId="09680498" w14:textId="77777777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communicating with clients and their representatives</w:t>
      </w:r>
    </w:p>
    <w:p w14:paraId="7684F177" w14:textId="77777777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reviewing and analysing structures, documents and historical arrangements</w:t>
      </w:r>
    </w:p>
    <w:p w14:paraId="65304F8D" w14:textId="0782B8E5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complying with legal and regulatory obligations (including </w:t>
      </w:r>
      <w:r w:rsidR="00CA4A8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applicable 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AML/CFT</w:t>
      </w:r>
      <w:r w:rsidR="0058487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/CPF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sanctions requirements)</w:t>
      </w:r>
    </w:p>
    <w:p w14:paraId="0968AEAA" w14:textId="13DB297D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managing our business operations (including billing, accounting</w:t>
      </w:r>
      <w:r w:rsidR="002D586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, 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risk management</w:t>
      </w:r>
      <w:r w:rsidR="002D586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marketing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</w:t>
      </w:r>
    </w:p>
    <w:p w14:paraId="10016C74" w14:textId="77777777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establishing, exercising or defending legal rights</w:t>
      </w:r>
    </w:p>
    <w:p w14:paraId="21AA5690" w14:textId="77777777" w:rsidR="002E78DA" w:rsidRPr="002E78DA" w:rsidRDefault="002E78DA" w:rsidP="002E7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lastRenderedPageBreak/>
        <w:t>maintaining records and improving our services</w:t>
      </w:r>
    </w:p>
    <w:p w14:paraId="1EC7A38A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3A9205C2">
          <v:rect id="_x0000_i1031" style="width:0;height:1.5pt" o:hralign="center" o:hrstd="t" o:hr="t" fillcolor="#a0a0a0" stroked="f"/>
        </w:pict>
      </w:r>
    </w:p>
    <w:p w14:paraId="6BD994B6" w14:textId="3A22A7F2" w:rsidR="002E78DA" w:rsidRPr="002E78DA" w:rsidRDefault="002E78DA" w:rsidP="002E78DA">
      <w:pPr>
        <w:pStyle w:val="Heading1"/>
      </w:pPr>
      <w:r w:rsidRPr="002E78DA">
        <w:t>Legal Bases for Processing</w:t>
      </w:r>
    </w:p>
    <w:p w14:paraId="152AF112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process personal data on one or more of the following bases:</w:t>
      </w:r>
    </w:p>
    <w:p w14:paraId="2B6F0932" w14:textId="77777777" w:rsidR="002E78DA" w:rsidRPr="002E78DA" w:rsidRDefault="002E78DA" w:rsidP="002E78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performance of a contract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(to provide our services)</w:t>
      </w:r>
    </w:p>
    <w:p w14:paraId="5DC08BD8" w14:textId="463FBD82" w:rsidR="002E78DA" w:rsidRPr="003D58AB" w:rsidRDefault="002E78DA" w:rsidP="002E78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compliance with </w:t>
      </w:r>
      <w:r w:rsidR="004D7F3B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our </w:t>
      </w: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legal </w:t>
      </w:r>
      <w:r w:rsidR="004D7F3B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and regulatory </w:t>
      </w: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obligations</w:t>
      </w:r>
      <w:r w:rsidR="003D58AB" w:rsidRPr="003D58A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, including </w:t>
      </w:r>
      <w:r w:rsidR="00524D7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applicable</w:t>
      </w:r>
      <w:r w:rsidR="003D58AB" w:rsidRPr="003D58A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AML/CFT/CPF, sanctions and data protection laws </w:t>
      </w:r>
    </w:p>
    <w:p w14:paraId="62DB8E4E" w14:textId="02731532" w:rsidR="001A281E" w:rsidRDefault="00601000" w:rsidP="002E78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 xml:space="preserve">our </w:t>
      </w:r>
      <w:r w:rsidR="002E78DA"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legitimate interests</w:t>
      </w:r>
      <w:r w:rsidR="001A281E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to</w:t>
      </w:r>
      <w:r w:rsid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:</w:t>
      </w:r>
    </w:p>
    <w:p w14:paraId="087C05CC" w14:textId="77777777" w:rsidR="005D3AD9" w:rsidRDefault="001A281E" w:rsidP="005D3AD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provide 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professional advisory services</w:t>
      </w:r>
    </w:p>
    <w:p w14:paraId="4E9DA52E" w14:textId="68AF6BE0" w:rsidR="005D3AD9" w:rsidRPr="005D3AD9" w:rsidRDefault="005D3AD9" w:rsidP="005D3AD9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conduct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o</w:t>
      </w: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ur business efficiently with a view to enhancing client service</w:t>
      </w:r>
    </w:p>
    <w:p w14:paraId="630BEACB" w14:textId="70B6AC8C" w:rsidR="00C34E82" w:rsidRDefault="005D3AD9" w:rsidP="00C34E82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maintain security including protecting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our</w:t>
      </w: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systems, </w:t>
      </w:r>
      <w:r w:rsidR="00A50B4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personnel</w:t>
      </w: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premises from being misused or the victim of any criminal activity</w:t>
      </w:r>
    </w:p>
    <w:p w14:paraId="1E93D4FA" w14:textId="47D623EA" w:rsidR="00C34E82" w:rsidRDefault="005D3AD9" w:rsidP="00C34E82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C34E82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manage </w:t>
      </w:r>
      <w:r w:rsidR="00BB5923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our </w:t>
      </w:r>
      <w:r w:rsidRPr="00C34E82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client and other business relationships, and</w:t>
      </w:r>
    </w:p>
    <w:p w14:paraId="4B5799DC" w14:textId="0D8ABD7B" w:rsidR="005D3AD9" w:rsidRPr="00C34E82" w:rsidRDefault="005D3AD9" w:rsidP="00303919">
      <w:pPr>
        <w:numPr>
          <w:ilvl w:val="1"/>
          <w:numId w:val="4"/>
        </w:numPr>
        <w:spacing w:before="100" w:beforeAutospacing="1" w:after="100" w:afterAutospacing="1" w:line="240" w:lineRule="auto"/>
        <w:ind w:left="1434" w:hanging="357"/>
        <w:contextualSpacing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C34E82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keep you informed of relevant updates, insights and events and to manage such marketing and events,</w:t>
      </w:r>
    </w:p>
    <w:p w14:paraId="3EC1BEA7" w14:textId="1DD3AF38" w:rsidR="002E78DA" w:rsidRPr="002E78DA" w:rsidRDefault="005D3AD9" w:rsidP="00C34E82">
      <w:pPr>
        <w:spacing w:before="100" w:beforeAutospacing="1" w:after="100" w:afterAutospacing="1" w:line="240" w:lineRule="auto"/>
        <w:ind w:left="1077"/>
        <w:contextualSpacing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5D3AD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provided these interests are not overridden by your rights</w:t>
      </w:r>
    </w:p>
    <w:p w14:paraId="29BBD6B3" w14:textId="27832CA4" w:rsidR="002E78DA" w:rsidRDefault="002E78DA" w:rsidP="002E78D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consent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, where applicable</w:t>
      </w:r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(e.g. </w:t>
      </w:r>
      <w:r w:rsidR="00303919" w:rsidRP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for processing </w:t>
      </w:r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s</w:t>
      </w:r>
      <w:r w:rsidR="00303919" w:rsidRP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pecial </w:t>
      </w:r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c</w:t>
      </w:r>
      <w:r w:rsidR="00303919" w:rsidRP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ategory </w:t>
      </w:r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d</w:t>
      </w:r>
      <w:r w:rsidR="00303919" w:rsidRP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ata as well as sending newsletters, insights, or marketing</w:t>
      </w:r>
      <w:r w:rsidR="007B1A88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</w:t>
      </w:r>
      <w:r w:rsidR="00303919" w:rsidRP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. You may withdraw consent at any time by emailing</w:t>
      </w:r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  <w:hyperlink r:id="rId8" w:history="1">
        <w:r w:rsidR="008A6472" w:rsidRPr="004F7AB0">
          <w:rPr>
            <w:rStyle w:val="Hyperlink"/>
            <w:rFonts w:ascii="Avenir Next LT Pro" w:eastAsia="Times New Roman" w:hAnsi="Avenir Next LT Pro" w:cs="Times New Roman"/>
            <w:kern w:val="0"/>
            <w:lang w:eastAsia="en-GG"/>
            <w14:ligatures w14:val="none"/>
          </w:rPr>
          <w:t>kerrie@kltconsulting.gg</w:t>
        </w:r>
      </w:hyperlink>
      <w:r w:rsidR="00303919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.</w:t>
      </w:r>
      <w:r w:rsidR="008A6472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</w:t>
      </w:r>
    </w:p>
    <w:p w14:paraId="7FD3BA44" w14:textId="098818DF" w:rsidR="00820C7E" w:rsidRPr="002E78DA" w:rsidRDefault="00820C7E" w:rsidP="00254DEC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Where we need to process personal data in order to perform a contract </w:t>
      </w:r>
      <w:r w:rsidR="00210CE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to provide our services </w:t>
      </w:r>
      <w:r w:rsidR="00B14BB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or to comply with </w:t>
      </w:r>
      <w:r w:rsidR="00210CE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our </w:t>
      </w:r>
      <w:r w:rsidR="00B14BB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legal obligations, </w:t>
      </w:r>
      <w:r w:rsidR="00210CE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but</w:t>
      </w:r>
      <w:r w:rsidR="00B14BB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the personal data is not provided to us</w:t>
      </w:r>
      <w:r w:rsidR="00DB497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(or we are not able to process it due to an individual exercising one or more of their </w:t>
      </w:r>
      <w:r w:rsidR="00861CAF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rights under the Data Protection Law (see below))</w:t>
      </w:r>
      <w:r w:rsidR="00B14BB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, we may need to</w:t>
      </w:r>
      <w:r w:rsidR="007E73B7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terminate </w:t>
      </w:r>
      <w:r w:rsidR="00E86E14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relevant contract.</w:t>
      </w:r>
    </w:p>
    <w:p w14:paraId="26285630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0EF3BB85">
          <v:rect id="_x0000_i1032" style="width:0;height:1.5pt" o:hralign="center" o:hrstd="t" o:hr="t" fillcolor="#a0a0a0" stroked="f"/>
        </w:pict>
      </w:r>
    </w:p>
    <w:p w14:paraId="747F3C03" w14:textId="31E8C52A" w:rsidR="002E78DA" w:rsidRPr="002E78DA" w:rsidRDefault="002E78DA" w:rsidP="002E78DA">
      <w:pPr>
        <w:pStyle w:val="Heading1"/>
      </w:pPr>
      <w:r w:rsidRPr="002E78DA">
        <w:t>Disclosure of Personal Data</w:t>
      </w:r>
    </w:p>
    <w:p w14:paraId="502E315B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may share personal data with:</w:t>
      </w:r>
    </w:p>
    <w:p w14:paraId="17284A0D" w14:textId="77777777" w:rsidR="002E78DA" w:rsidRPr="002E78DA" w:rsidRDefault="002E78DA" w:rsidP="002E78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our clients and their authorised representatives</w:t>
      </w:r>
    </w:p>
    <w:p w14:paraId="7FAD8DF7" w14:textId="3570E60B" w:rsidR="002E78DA" w:rsidRPr="002E78DA" w:rsidRDefault="002E78DA" w:rsidP="002E78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professional advisers </w:t>
      </w:r>
      <w:r w:rsidR="00207C0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appointed by</w:t>
      </w:r>
      <w:r w:rsidR="00C535AD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us or our clients 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(including lawyers, accountants and consultants)</w:t>
      </w:r>
    </w:p>
    <w:p w14:paraId="402C343E" w14:textId="0F7D3105" w:rsidR="002E78DA" w:rsidRPr="002E78DA" w:rsidRDefault="00C535AD" w:rsidP="002E78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our 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third-party service providers (such as IT, cloud storage, document management and compliance </w:t>
      </w:r>
      <w:r w:rsidR="002E16ED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consultants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)</w:t>
      </w:r>
    </w:p>
    <w:p w14:paraId="7ADCFD92" w14:textId="51B54B78" w:rsidR="002E78DA" w:rsidRPr="002E78DA" w:rsidRDefault="00C535AD" w:rsidP="002E78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our 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insurers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brokers </w:t>
      </w:r>
    </w:p>
    <w:p w14:paraId="0AF8BC15" w14:textId="77777777" w:rsidR="002E78DA" w:rsidRPr="002E78DA" w:rsidRDefault="002E78DA" w:rsidP="002E78D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regulators, law enforcement agencies or courts where required</w:t>
      </w:r>
    </w:p>
    <w:p w14:paraId="035436CB" w14:textId="6CD29525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All third-party service providers </w:t>
      </w:r>
      <w:r w:rsidR="00FE2441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appointed by us 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are subject to appropriate confidentiality and data protection obligations.</w:t>
      </w:r>
    </w:p>
    <w:p w14:paraId="50C6AFF5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376DA134">
          <v:rect id="_x0000_i1033" style="width:0;height:1.5pt" o:hralign="center" o:hrstd="t" o:hr="t" fillcolor="#a0a0a0" stroked="f"/>
        </w:pict>
      </w:r>
    </w:p>
    <w:p w14:paraId="71593C45" w14:textId="7C36C2B7" w:rsidR="002E78DA" w:rsidRPr="002E78DA" w:rsidRDefault="002E78DA" w:rsidP="002E78DA">
      <w:pPr>
        <w:pStyle w:val="Heading1"/>
      </w:pPr>
      <w:r w:rsidRPr="002E78DA">
        <w:lastRenderedPageBreak/>
        <w:t>International Transfers</w:t>
      </w:r>
    </w:p>
    <w:p w14:paraId="076A13FD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Some recipients of personal data may be located outside the Bailiwick of Guernsey.</w:t>
      </w:r>
    </w:p>
    <w:p w14:paraId="0B8D7A33" w14:textId="77777777" w:rsid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Where personal data is transferred internationally, we take appropriate steps to ensure it is protected in accordance with the Data Protection Law, including the use of appropriate safeguards where required.</w:t>
      </w:r>
    </w:p>
    <w:p w14:paraId="4D95AD39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03CE1119">
          <v:rect id="_x0000_i1034" style="width:0;height:1.5pt" o:hralign="center" o:hrstd="t" o:hr="t" fillcolor="#a0a0a0" stroked="f"/>
        </w:pict>
      </w:r>
    </w:p>
    <w:p w14:paraId="0223547A" w14:textId="0AC2649A" w:rsidR="002E78DA" w:rsidRPr="002E78DA" w:rsidRDefault="002E78DA" w:rsidP="002E78DA">
      <w:pPr>
        <w:pStyle w:val="Heading1"/>
      </w:pPr>
      <w:r w:rsidRPr="002E78DA">
        <w:t>Data Security</w:t>
      </w:r>
    </w:p>
    <w:p w14:paraId="206C8DF6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implement appropriate technical and organisational measures to protect personal data, including:</w:t>
      </w:r>
    </w:p>
    <w:p w14:paraId="7F8ECE56" w14:textId="77777777" w:rsidR="002E78DA" w:rsidRPr="002E78DA" w:rsidRDefault="002E78DA" w:rsidP="002E78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secure cloud-based systems</w:t>
      </w:r>
    </w:p>
    <w:p w14:paraId="248EC463" w14:textId="77777777" w:rsidR="002E78DA" w:rsidRPr="002E78DA" w:rsidRDefault="002E78DA" w:rsidP="002E78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encryption and password protection</w:t>
      </w:r>
    </w:p>
    <w:p w14:paraId="1410C948" w14:textId="77777777" w:rsidR="002E78DA" w:rsidRPr="002E78DA" w:rsidRDefault="002E78DA" w:rsidP="002E78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multi-factor authentication</w:t>
      </w:r>
    </w:p>
    <w:p w14:paraId="6306954A" w14:textId="77777777" w:rsidR="002E78DA" w:rsidRPr="002E78DA" w:rsidRDefault="002E78DA" w:rsidP="002E78D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access controls</w:t>
      </w:r>
    </w:p>
    <w:p w14:paraId="0E9A1253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1372B152">
          <v:rect id="_x0000_i1035" style="width:0;height:1.5pt" o:hralign="center" o:hrstd="t" o:hr="t" fillcolor="#a0a0a0" stroked="f"/>
        </w:pict>
      </w:r>
    </w:p>
    <w:p w14:paraId="47BDB6D8" w14:textId="72E7115E" w:rsidR="002E78DA" w:rsidRPr="002E78DA" w:rsidRDefault="002E78DA" w:rsidP="002E78DA">
      <w:pPr>
        <w:pStyle w:val="Heading1"/>
      </w:pPr>
      <w:r w:rsidRPr="002E78DA">
        <w:t>Data Retention</w:t>
      </w:r>
    </w:p>
    <w:p w14:paraId="541C5B41" w14:textId="77777777" w:rsid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retain personal data only for as long as necessary for the purposes for which it was collected, including to meet legal, regulatory and professional obligations.</w:t>
      </w:r>
    </w:p>
    <w:p w14:paraId="372CB40B" w14:textId="2B60A765" w:rsidR="00C94BC0" w:rsidRPr="002E78DA" w:rsidRDefault="009827A7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36482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We generally retain personal data for </w:t>
      </w:r>
      <w:r w:rsidRPr="0036482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up to 6 years</w:t>
      </w:r>
      <w:r w:rsidRPr="0036482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, although longer retention periods may apply where necessary for legal, regulatory or risk management purposes.</w:t>
      </w:r>
    </w:p>
    <w:p w14:paraId="29E4F0B0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320943F9">
          <v:rect id="_x0000_i1036" style="width:0;height:1.5pt" o:hralign="center" o:hrstd="t" o:hr="t" fillcolor="#a0a0a0" stroked="f"/>
        </w:pict>
      </w:r>
    </w:p>
    <w:p w14:paraId="4EF25086" w14:textId="0B12BB54" w:rsidR="002E78DA" w:rsidRPr="002E78DA" w:rsidRDefault="002E78DA" w:rsidP="002E78DA">
      <w:pPr>
        <w:pStyle w:val="Heading1"/>
      </w:pPr>
      <w:r w:rsidRPr="002E78DA">
        <w:t>Your Rights</w:t>
      </w:r>
    </w:p>
    <w:p w14:paraId="4108148C" w14:textId="77777777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Under the Data Protection Law, individuals have rights including:</w:t>
      </w:r>
    </w:p>
    <w:p w14:paraId="74390974" w14:textId="5D34B6C8" w:rsidR="00107E15" w:rsidRDefault="00107E15" w:rsidP="00E77A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the information set out in this Privacy Notice</w:t>
      </w:r>
    </w:p>
    <w:p w14:paraId="6C60214D" w14:textId="14B1633E" w:rsidR="00E77AD0" w:rsidRPr="002E78DA" w:rsidRDefault="00E77AD0" w:rsidP="00E77A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data portability</w:t>
      </w:r>
    </w:p>
    <w:p w14:paraId="6E091FF7" w14:textId="77777777" w:rsidR="002E78DA" w:rsidRDefault="002E78DA" w:rsidP="002E78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access personal data</w:t>
      </w:r>
    </w:p>
    <w:p w14:paraId="128C9983" w14:textId="3E45D22C" w:rsidR="000F35DC" w:rsidRPr="002E78DA" w:rsidRDefault="000F35DC" w:rsidP="000F35D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object to processing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(on certain grounds)</w:t>
      </w:r>
    </w:p>
    <w:p w14:paraId="6F1C3027" w14:textId="4B0DCD00" w:rsidR="002E78DA" w:rsidRPr="002E78DA" w:rsidRDefault="002E78DA" w:rsidP="002E78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the right to </w:t>
      </w:r>
      <w:r w:rsidR="00E77AD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rectification </w:t>
      </w:r>
    </w:p>
    <w:p w14:paraId="277037E3" w14:textId="77777777" w:rsidR="002E78DA" w:rsidRPr="002E78DA" w:rsidRDefault="002E78DA" w:rsidP="002E78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request erasure of data (in certain circumstances)</w:t>
      </w:r>
    </w:p>
    <w:p w14:paraId="171CD2B7" w14:textId="77777777" w:rsidR="002E78DA" w:rsidRPr="002E78DA" w:rsidRDefault="002E78DA" w:rsidP="002E78D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 right to restrict processing</w:t>
      </w:r>
    </w:p>
    <w:p w14:paraId="7490D847" w14:textId="77777777" w:rsid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These rights are subject to certain legal limitations.</w:t>
      </w:r>
    </w:p>
    <w:p w14:paraId="2A72D6B0" w14:textId="3048342E" w:rsidR="007B3160" w:rsidRPr="002E78DA" w:rsidRDefault="007B3160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7B316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lastRenderedPageBreak/>
        <w:t xml:space="preserve">To exercise any of your rights, please contact us using the details </w:t>
      </w:r>
      <w:r w:rsidR="00DA0FBD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above</w:t>
      </w:r>
      <w:r w:rsidRPr="007B316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. We may need to verify your identity before responding to your request. We aim to respond within the timeframes set by the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Data Protection </w:t>
      </w:r>
      <w:r w:rsidRPr="007B3160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Law.</w:t>
      </w:r>
    </w:p>
    <w:p w14:paraId="73C610E7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28816F3D">
          <v:rect id="_x0000_i1037" style="width:0;height:1.5pt" o:hralign="center" o:hrstd="t" o:hr="t" fillcolor="#a0a0a0" stroked="f"/>
        </w:pict>
      </w:r>
    </w:p>
    <w:p w14:paraId="10836A87" w14:textId="24549C92" w:rsidR="002E78DA" w:rsidRPr="002E78DA" w:rsidRDefault="002E78DA" w:rsidP="002E78DA">
      <w:pPr>
        <w:pStyle w:val="Heading1"/>
      </w:pPr>
      <w:r w:rsidRPr="002E78DA">
        <w:t>Complaints</w:t>
      </w:r>
    </w:p>
    <w:p w14:paraId="0A19B9D2" w14:textId="17414C4D" w:rsidR="00246A4B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If you have any concerns about how we process personal data, please contact us </w:t>
      </w:r>
      <w:r w:rsidR="00FB00B4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in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the first instance</w:t>
      </w:r>
      <w:r w:rsidR="00246A4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. </w:t>
      </w:r>
    </w:p>
    <w:p w14:paraId="6C42EB55" w14:textId="3C4403CF" w:rsidR="002E78DA" w:rsidRPr="002E78DA" w:rsidRDefault="00E47A1E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If you are not satisfied with our response, </w:t>
      </w:r>
      <w:r w:rsidR="007E3BD5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you may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also have the right to lodge a complaint with the </w:t>
      </w:r>
      <w:r w:rsidR="002E78DA" w:rsidRPr="002E78DA">
        <w:rPr>
          <w:rFonts w:ascii="Avenir Next LT Pro" w:eastAsia="Times New Roman" w:hAnsi="Avenir Next LT Pro" w:cs="Times New Roman"/>
          <w:b/>
          <w:bCs/>
          <w:kern w:val="0"/>
          <w:lang w:eastAsia="en-GG"/>
          <w14:ligatures w14:val="none"/>
        </w:rPr>
        <w:t>Office of the Data Protection Authority</w:t>
      </w:r>
      <w:r w:rsidR="002E78DA"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.</w:t>
      </w:r>
      <w:r w:rsidR="00FB00B4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Details </w:t>
      </w:r>
      <w:r w:rsidR="0037268E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of how to lodge a formal complain with the ODPA can be found on its website (</w:t>
      </w:r>
      <w:hyperlink r:id="rId9" w:history="1">
        <w:r w:rsidR="000A7EBA" w:rsidRPr="00162DA9">
          <w:rPr>
            <w:rStyle w:val="Hyperlink"/>
            <w:rFonts w:ascii="Avenir Next LT Pro" w:eastAsia="Times New Roman" w:hAnsi="Avenir Next LT Pro" w:cs="Times New Roman"/>
            <w:kern w:val="0"/>
            <w:lang w:eastAsia="en-GG"/>
            <w14:ligatures w14:val="none"/>
          </w:rPr>
          <w:t>www.odpa.gg</w:t>
        </w:r>
      </w:hyperlink>
      <w:r w:rsidR="000A7EB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). </w:t>
      </w:r>
    </w:p>
    <w:p w14:paraId="5E4AFA5D" w14:textId="77777777" w:rsidR="002E78DA" w:rsidRPr="002E78DA" w:rsidRDefault="00784EA4" w:rsidP="002E78D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08955174">
          <v:rect id="_x0000_i1038" style="width:0;height:1.5pt" o:hralign="center" o:hrstd="t" o:hr="t" fillcolor="#a0a0a0" stroked="f"/>
        </w:pict>
      </w:r>
    </w:p>
    <w:p w14:paraId="643CEBE0" w14:textId="7D77F296" w:rsidR="00266866" w:rsidRDefault="00266866" w:rsidP="002E78DA">
      <w:pPr>
        <w:pStyle w:val="Heading1"/>
      </w:pPr>
      <w:r>
        <w:t>Automated Decision-Making</w:t>
      </w:r>
    </w:p>
    <w:p w14:paraId="585D053D" w14:textId="0CAC7658" w:rsidR="00266866" w:rsidRPr="00A75436" w:rsidRDefault="00C9101B" w:rsidP="00C9101B">
      <w:pPr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C9101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We do not make decisions about you </w:t>
      </w:r>
      <w:r w:rsidR="00921E47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which</w:t>
      </w:r>
      <w:r w:rsidR="00921E47" w:rsidRPr="00C9101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have legal or similarly significant effects </w:t>
      </w:r>
      <w:r w:rsidRPr="00C9101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based solely on automated processing. If this changes, we will update this </w:t>
      </w: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Privacy Notice</w:t>
      </w:r>
      <w:r w:rsidRPr="00C9101B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and inform you where required by law.</w:t>
      </w:r>
      <w:r w:rsidRPr="00C9101B">
        <w:rPr>
          <w:rFonts w:ascii="Avenir Next LT Pro" w:eastAsia="Times New Roman" w:hAnsi="Avenir Next LT Pro" w:cs="Times New Roman"/>
          <w:kern w:val="0"/>
          <w:highlight w:val="yellow"/>
          <w:lang w:eastAsia="en-GG"/>
          <w14:ligatures w14:val="none"/>
        </w:rPr>
        <w:t xml:space="preserve"> </w:t>
      </w:r>
    </w:p>
    <w:p w14:paraId="66D414ED" w14:textId="6D553D8F" w:rsidR="00A75436" w:rsidRPr="00266866" w:rsidRDefault="00784EA4" w:rsidP="00266866">
      <w:pPr>
        <w:rPr>
          <w:lang w:eastAsia="en-GG"/>
        </w:rPr>
      </w:pPr>
      <w:r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pict w14:anchorId="692C8E1F">
          <v:rect id="_x0000_i1039" style="width:0;height:1.5pt" o:hralign="center" o:hrstd="t" o:hr="t" fillcolor="#a0a0a0" stroked="f"/>
        </w:pict>
      </w:r>
    </w:p>
    <w:p w14:paraId="7FA99BEA" w14:textId="3AA92A00" w:rsidR="002E78DA" w:rsidRPr="002E78DA" w:rsidRDefault="002E78DA" w:rsidP="002E78DA">
      <w:pPr>
        <w:pStyle w:val="Heading1"/>
      </w:pPr>
      <w:r w:rsidRPr="002E78DA">
        <w:t>Updates</w:t>
      </w:r>
    </w:p>
    <w:p w14:paraId="28CF53B3" w14:textId="7468E7DA" w:rsidR="002E78DA" w:rsidRPr="002E78DA" w:rsidRDefault="002E78DA" w:rsidP="002E78DA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</w:pP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We may update this Privacy Notice from time to time. The latest version will be available on</w:t>
      </w:r>
      <w:r w:rsidR="00A25C14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 xml:space="preserve"> request</w:t>
      </w:r>
      <w:r w:rsidRPr="002E78DA">
        <w:rPr>
          <w:rFonts w:ascii="Avenir Next LT Pro" w:eastAsia="Times New Roman" w:hAnsi="Avenir Next LT Pro" w:cs="Times New Roman"/>
          <w:kern w:val="0"/>
          <w:lang w:eastAsia="en-GG"/>
          <w14:ligatures w14:val="none"/>
        </w:rPr>
        <w:t>.</w:t>
      </w:r>
    </w:p>
    <w:p w14:paraId="708AB0C7" w14:textId="77777777" w:rsidR="004252A8" w:rsidRPr="002E78DA" w:rsidRDefault="004252A8" w:rsidP="002E78DA">
      <w:pPr>
        <w:jc w:val="both"/>
        <w:rPr>
          <w:rFonts w:ascii="Avenir Next LT Pro" w:hAnsi="Avenir Next LT Pro"/>
        </w:rPr>
      </w:pPr>
    </w:p>
    <w:sectPr w:rsidR="004252A8" w:rsidRPr="002E78D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A7FD" w14:textId="77777777" w:rsidR="00784EA4" w:rsidRDefault="00784EA4" w:rsidP="00A5672D">
      <w:pPr>
        <w:spacing w:after="0" w:line="240" w:lineRule="auto"/>
      </w:pPr>
      <w:r>
        <w:separator/>
      </w:r>
    </w:p>
  </w:endnote>
  <w:endnote w:type="continuationSeparator" w:id="0">
    <w:p w14:paraId="31027160" w14:textId="77777777" w:rsidR="00784EA4" w:rsidRDefault="00784EA4" w:rsidP="00A5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" w:hAnsi="Avenir Next LT Pro"/>
        <w:sz w:val="20"/>
        <w:szCs w:val="20"/>
      </w:rPr>
      <w:id w:val="417834087"/>
      <w:docPartObj>
        <w:docPartGallery w:val="Page Numbers (Bottom of Page)"/>
        <w:docPartUnique/>
      </w:docPartObj>
    </w:sdtPr>
    <w:sdtEndPr/>
    <w:sdtContent>
      <w:sdt>
        <w:sdtPr>
          <w:rPr>
            <w:rFonts w:ascii="Avenir Next LT Pro" w:hAnsi="Avenir Next LT Pro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C141A6" w14:textId="77777777" w:rsidR="00A5672D" w:rsidRDefault="00A5672D">
            <w:pPr>
              <w:pStyle w:val="Footer"/>
              <w:jc w:val="right"/>
              <w:rPr>
                <w:rFonts w:ascii="Avenir Next LT Pro" w:hAnsi="Avenir Next LT Pro"/>
                <w:b/>
                <w:bCs/>
                <w:sz w:val="20"/>
                <w:szCs w:val="20"/>
              </w:rPr>
            </w:pPr>
            <w:r w:rsidRPr="00A5672D">
              <w:rPr>
                <w:rFonts w:ascii="Avenir Next LT Pro" w:hAnsi="Avenir Next LT Pro"/>
                <w:sz w:val="20"/>
                <w:szCs w:val="20"/>
              </w:rPr>
              <w:t xml:space="preserve">Page </w: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begin"/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instrText xml:space="preserve"> PAGE </w:instrTex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separate"/>
            </w:r>
            <w:r w:rsidRPr="00A5672D">
              <w:rPr>
                <w:rFonts w:ascii="Avenir Next LT Pro" w:hAnsi="Avenir Next LT Pro"/>
                <w:b/>
                <w:bCs/>
                <w:noProof/>
                <w:sz w:val="20"/>
                <w:szCs w:val="20"/>
              </w:rPr>
              <w:t>2</w: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end"/>
            </w:r>
            <w:r w:rsidRPr="00A5672D">
              <w:rPr>
                <w:rFonts w:ascii="Avenir Next LT Pro" w:hAnsi="Avenir Next LT Pro"/>
                <w:sz w:val="20"/>
                <w:szCs w:val="20"/>
              </w:rPr>
              <w:t xml:space="preserve"> of </w: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begin"/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instrText xml:space="preserve"> NUMPAGES  </w:instrTex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separate"/>
            </w:r>
            <w:r w:rsidRPr="00A5672D">
              <w:rPr>
                <w:rFonts w:ascii="Avenir Next LT Pro" w:hAnsi="Avenir Next LT Pro"/>
                <w:b/>
                <w:bCs/>
                <w:noProof/>
                <w:sz w:val="20"/>
                <w:szCs w:val="20"/>
              </w:rPr>
              <w:t>2</w:t>
            </w:r>
            <w:r w:rsidRPr="00A5672D">
              <w:rPr>
                <w:rFonts w:ascii="Avenir Next LT Pro" w:hAnsi="Avenir Next LT Pro"/>
                <w:b/>
                <w:bCs/>
                <w:sz w:val="20"/>
                <w:szCs w:val="20"/>
              </w:rPr>
              <w:fldChar w:fldCharType="end"/>
            </w:r>
          </w:p>
          <w:p w14:paraId="3E674D8B" w14:textId="21EAF2AA" w:rsidR="00A5672D" w:rsidRPr="001469BC" w:rsidRDefault="00A5672D" w:rsidP="00A5672D">
            <w:pPr>
              <w:pStyle w:val="Footer"/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</w:pPr>
            <w:r w:rsidRPr="001469BC"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  <w:t xml:space="preserve">KLT Consulting </w:t>
            </w:r>
            <w:r w:rsidR="0028127A"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  <w:t>Ltd.</w:t>
            </w:r>
            <w:r w:rsidRPr="001469BC"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  <w:t xml:space="preserve"> – Privacy Notice</w:t>
            </w:r>
          </w:p>
          <w:p w14:paraId="631C21CB" w14:textId="1160F12D" w:rsidR="00A5672D" w:rsidRPr="00A5672D" w:rsidRDefault="00427FEB" w:rsidP="00A5672D">
            <w:pPr>
              <w:pStyle w:val="Footer"/>
              <w:rPr>
                <w:rFonts w:ascii="Avenir Next LT Pro" w:hAnsi="Avenir Next LT Pro"/>
                <w:sz w:val="20"/>
                <w:szCs w:val="20"/>
              </w:rPr>
            </w:pPr>
            <w:r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  <w:t>July</w:t>
            </w:r>
            <w:r w:rsidR="00A5672D" w:rsidRPr="001469BC">
              <w:rPr>
                <w:rFonts w:ascii="Avenir Next LT Pro" w:hAnsi="Avenir Next LT Pro"/>
                <w:color w:val="0F4761" w:themeColor="accent1" w:themeShade="BF"/>
                <w:sz w:val="20"/>
                <w:szCs w:val="20"/>
              </w:rPr>
              <w:t xml:space="preserve"> 2026</w:t>
            </w:r>
          </w:p>
        </w:sdtContent>
      </w:sdt>
    </w:sdtContent>
  </w:sdt>
  <w:p w14:paraId="123B8FDA" w14:textId="77777777" w:rsidR="00A5672D" w:rsidRDefault="00A567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66EB" w14:textId="77777777" w:rsidR="00784EA4" w:rsidRDefault="00784EA4" w:rsidP="00A5672D">
      <w:pPr>
        <w:spacing w:after="0" w:line="240" w:lineRule="auto"/>
      </w:pPr>
      <w:r>
        <w:separator/>
      </w:r>
    </w:p>
  </w:footnote>
  <w:footnote w:type="continuationSeparator" w:id="0">
    <w:p w14:paraId="120B94E7" w14:textId="77777777" w:rsidR="00784EA4" w:rsidRDefault="00784EA4" w:rsidP="00A5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9248" w14:textId="34B842EA" w:rsidR="00A25C14" w:rsidRDefault="00A25C14" w:rsidP="00A25C14">
    <w:pPr>
      <w:pStyle w:val="Header"/>
      <w:jc w:val="right"/>
    </w:pPr>
    <w:r>
      <w:rPr>
        <w:rFonts w:ascii="Avenir Next LT Pro" w:eastAsia="Times New Roman" w:hAnsi="Avenir Next LT Pro" w:cs="Times New Roman"/>
        <w:b/>
        <w:bCs/>
        <w:noProof/>
        <w:color w:val="0F4761" w:themeColor="accent1" w:themeShade="BF"/>
        <w:kern w:val="36"/>
        <w:sz w:val="40"/>
        <w:szCs w:val="40"/>
        <w:lang w:eastAsia="en-GG"/>
      </w:rPr>
      <w:drawing>
        <wp:inline distT="0" distB="0" distL="0" distR="0" wp14:anchorId="1BEBDB1C" wp14:editId="274C6E20">
          <wp:extent cx="1064072" cy="510540"/>
          <wp:effectExtent l="0" t="0" r="3175" b="3810"/>
          <wp:docPr id="18082453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245313" name="Picture 18082453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062" cy="517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3015"/>
    <w:multiLevelType w:val="hybridMultilevel"/>
    <w:tmpl w:val="9E28DC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E538C"/>
    <w:multiLevelType w:val="hybridMultilevel"/>
    <w:tmpl w:val="50E832F8"/>
    <w:lvl w:ilvl="0" w:tplc="E1F28AE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268BB"/>
    <w:multiLevelType w:val="multilevel"/>
    <w:tmpl w:val="2BA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92877"/>
    <w:multiLevelType w:val="multilevel"/>
    <w:tmpl w:val="4832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86C65"/>
    <w:multiLevelType w:val="multilevel"/>
    <w:tmpl w:val="4218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10238"/>
    <w:multiLevelType w:val="multilevel"/>
    <w:tmpl w:val="7BE0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316FF5"/>
    <w:multiLevelType w:val="multilevel"/>
    <w:tmpl w:val="9874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4653EA"/>
    <w:multiLevelType w:val="multilevel"/>
    <w:tmpl w:val="0E94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894C31"/>
    <w:multiLevelType w:val="multilevel"/>
    <w:tmpl w:val="82A6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530080">
    <w:abstractNumId w:val="3"/>
  </w:num>
  <w:num w:numId="2" w16cid:durableId="1556964713">
    <w:abstractNumId w:val="5"/>
  </w:num>
  <w:num w:numId="3" w16cid:durableId="842206068">
    <w:abstractNumId w:val="4"/>
  </w:num>
  <w:num w:numId="4" w16cid:durableId="1369791579">
    <w:abstractNumId w:val="2"/>
  </w:num>
  <w:num w:numId="5" w16cid:durableId="522322021">
    <w:abstractNumId w:val="7"/>
  </w:num>
  <w:num w:numId="6" w16cid:durableId="824391636">
    <w:abstractNumId w:val="6"/>
  </w:num>
  <w:num w:numId="7" w16cid:durableId="1944915368">
    <w:abstractNumId w:val="8"/>
  </w:num>
  <w:num w:numId="8" w16cid:durableId="1100371694">
    <w:abstractNumId w:val="1"/>
  </w:num>
  <w:num w:numId="9" w16cid:durableId="157310915">
    <w:abstractNumId w:val="0"/>
  </w:num>
  <w:num w:numId="10" w16cid:durableId="3343508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DA"/>
    <w:rsid w:val="000435AD"/>
    <w:rsid w:val="000764B3"/>
    <w:rsid w:val="000937A1"/>
    <w:rsid w:val="000A5B96"/>
    <w:rsid w:val="000A7EBA"/>
    <w:rsid w:val="000F35DC"/>
    <w:rsid w:val="00107E15"/>
    <w:rsid w:val="00122C72"/>
    <w:rsid w:val="00125160"/>
    <w:rsid w:val="001469BC"/>
    <w:rsid w:val="00180689"/>
    <w:rsid w:val="001A281E"/>
    <w:rsid w:val="001C2D3B"/>
    <w:rsid w:val="00200341"/>
    <w:rsid w:val="00207C00"/>
    <w:rsid w:val="00210CEF"/>
    <w:rsid w:val="00246A4B"/>
    <w:rsid w:val="00254DEC"/>
    <w:rsid w:val="00266866"/>
    <w:rsid w:val="0028127A"/>
    <w:rsid w:val="002902D5"/>
    <w:rsid w:val="002D586B"/>
    <w:rsid w:val="002D6C48"/>
    <w:rsid w:val="002E16ED"/>
    <w:rsid w:val="002E78DA"/>
    <w:rsid w:val="00303919"/>
    <w:rsid w:val="00371DE5"/>
    <w:rsid w:val="0037268E"/>
    <w:rsid w:val="003C302C"/>
    <w:rsid w:val="003D58AB"/>
    <w:rsid w:val="0040086F"/>
    <w:rsid w:val="004252A8"/>
    <w:rsid w:val="00427FEB"/>
    <w:rsid w:val="004D7F3B"/>
    <w:rsid w:val="004E72B0"/>
    <w:rsid w:val="00524D7A"/>
    <w:rsid w:val="005270BC"/>
    <w:rsid w:val="00584879"/>
    <w:rsid w:val="005B25C3"/>
    <w:rsid w:val="005D3AD9"/>
    <w:rsid w:val="005E619A"/>
    <w:rsid w:val="00601000"/>
    <w:rsid w:val="006059CA"/>
    <w:rsid w:val="006612A5"/>
    <w:rsid w:val="006A0E38"/>
    <w:rsid w:val="006C72F1"/>
    <w:rsid w:val="006C7703"/>
    <w:rsid w:val="006D43B7"/>
    <w:rsid w:val="00784EA4"/>
    <w:rsid w:val="0078606B"/>
    <w:rsid w:val="007A54A0"/>
    <w:rsid w:val="007B1A88"/>
    <w:rsid w:val="007B3160"/>
    <w:rsid w:val="007B57BD"/>
    <w:rsid w:val="007E3BD5"/>
    <w:rsid w:val="007E73B7"/>
    <w:rsid w:val="00807AA4"/>
    <w:rsid w:val="00820C7E"/>
    <w:rsid w:val="00852177"/>
    <w:rsid w:val="00861CAF"/>
    <w:rsid w:val="008738B2"/>
    <w:rsid w:val="0089126A"/>
    <w:rsid w:val="008A1F8C"/>
    <w:rsid w:val="008A6472"/>
    <w:rsid w:val="00904033"/>
    <w:rsid w:val="00911AEC"/>
    <w:rsid w:val="00921E47"/>
    <w:rsid w:val="00964ACD"/>
    <w:rsid w:val="009827A7"/>
    <w:rsid w:val="00992A3F"/>
    <w:rsid w:val="009C1CB7"/>
    <w:rsid w:val="009F1A4E"/>
    <w:rsid w:val="00A25C14"/>
    <w:rsid w:val="00A44FA6"/>
    <w:rsid w:val="00A50B49"/>
    <w:rsid w:val="00A5672D"/>
    <w:rsid w:val="00A75436"/>
    <w:rsid w:val="00A76E57"/>
    <w:rsid w:val="00AA261C"/>
    <w:rsid w:val="00AA4265"/>
    <w:rsid w:val="00B14BB5"/>
    <w:rsid w:val="00B521EE"/>
    <w:rsid w:val="00B6230E"/>
    <w:rsid w:val="00B93C97"/>
    <w:rsid w:val="00BB5923"/>
    <w:rsid w:val="00BC3A29"/>
    <w:rsid w:val="00C147E0"/>
    <w:rsid w:val="00C34E82"/>
    <w:rsid w:val="00C535AD"/>
    <w:rsid w:val="00C8183A"/>
    <w:rsid w:val="00C9101B"/>
    <w:rsid w:val="00C94BC0"/>
    <w:rsid w:val="00CA4A88"/>
    <w:rsid w:val="00CB1392"/>
    <w:rsid w:val="00CC2730"/>
    <w:rsid w:val="00CE0A7B"/>
    <w:rsid w:val="00D00090"/>
    <w:rsid w:val="00D55714"/>
    <w:rsid w:val="00D63E0C"/>
    <w:rsid w:val="00D8169A"/>
    <w:rsid w:val="00DA0FBD"/>
    <w:rsid w:val="00DB3FBC"/>
    <w:rsid w:val="00DB497F"/>
    <w:rsid w:val="00DB52C2"/>
    <w:rsid w:val="00DC2B8C"/>
    <w:rsid w:val="00DE17CB"/>
    <w:rsid w:val="00DF30C1"/>
    <w:rsid w:val="00E05BB2"/>
    <w:rsid w:val="00E47A1E"/>
    <w:rsid w:val="00E77AD0"/>
    <w:rsid w:val="00E86E14"/>
    <w:rsid w:val="00F16121"/>
    <w:rsid w:val="00FB00B4"/>
    <w:rsid w:val="00FB3A73"/>
    <w:rsid w:val="00FE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90AF5"/>
  <w15:chartTrackingRefBased/>
  <w15:docId w15:val="{762A470A-9FAC-4C06-A9F7-712A1515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2E78DA"/>
    <w:pPr>
      <w:numPr>
        <w:numId w:val="8"/>
      </w:numPr>
      <w:spacing w:before="100" w:beforeAutospacing="1" w:after="100" w:afterAutospacing="1" w:line="240" w:lineRule="auto"/>
      <w:ind w:hanging="720"/>
      <w:jc w:val="both"/>
      <w:outlineLvl w:val="0"/>
    </w:pPr>
    <w:rPr>
      <w:rFonts w:ascii="Avenir Next LT Pro" w:eastAsia="Times New Roman" w:hAnsi="Avenir Next LT Pro" w:cs="Times New Roman"/>
      <w:b/>
      <w:bCs/>
      <w:color w:val="0F4761" w:themeColor="accent1" w:themeShade="BF"/>
      <w:kern w:val="0"/>
      <w:sz w:val="32"/>
      <w:szCs w:val="32"/>
      <w:lang w:eastAsia="en-GG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8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8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8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8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8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8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8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8DA"/>
    <w:rPr>
      <w:rFonts w:ascii="Avenir Next LT Pro" w:eastAsia="Times New Roman" w:hAnsi="Avenir Next LT Pro" w:cs="Times New Roman"/>
      <w:b/>
      <w:bCs/>
      <w:color w:val="0F4761" w:themeColor="accent1" w:themeShade="BF"/>
      <w:kern w:val="0"/>
      <w:sz w:val="32"/>
      <w:szCs w:val="32"/>
      <w:lang w:val="en-GG" w:eastAsia="en-GG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8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8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8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8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8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8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8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8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8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8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6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72D"/>
  </w:style>
  <w:style w:type="paragraph" w:styleId="Footer">
    <w:name w:val="footer"/>
    <w:basedOn w:val="Normal"/>
    <w:link w:val="FooterChar"/>
    <w:uiPriority w:val="99"/>
    <w:unhideWhenUsed/>
    <w:rsid w:val="00A56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72D"/>
  </w:style>
  <w:style w:type="character" w:styleId="Hyperlink">
    <w:name w:val="Hyperlink"/>
    <w:basedOn w:val="DefaultParagraphFont"/>
    <w:uiPriority w:val="99"/>
    <w:unhideWhenUsed/>
    <w:rsid w:val="000A7E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rie@kltconsulting.g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errie@kltconsulting.g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dpa.g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1115</Words>
  <Characters>6450</Characters>
  <Application>Microsoft Office Word</Application>
  <DocSecurity>0</DocSecurity>
  <Lines>157</Lines>
  <Paragraphs>109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Le Tissier</dc:creator>
  <cp:keywords/>
  <dc:description/>
  <cp:lastModifiedBy>Kerrie Le Tissier</cp:lastModifiedBy>
  <cp:revision>103</cp:revision>
  <dcterms:created xsi:type="dcterms:W3CDTF">2026-03-17T14:45:00Z</dcterms:created>
  <dcterms:modified xsi:type="dcterms:W3CDTF">2026-07-23T09:35:00Z</dcterms:modified>
</cp:coreProperties>
</file>